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B69" w:rsidRDefault="00FE3518">
      <w:pPr>
        <w:spacing w:line="360" w:lineRule="auto"/>
        <w:jc w:val="center"/>
        <w:rPr>
          <w:rFonts w:ascii="黑体" w:eastAsia="黑体" w:hAnsi="宋体"/>
          <w:b/>
          <w:sz w:val="28"/>
        </w:rPr>
      </w:pPr>
      <w:r>
        <w:rPr>
          <w:rFonts w:ascii="黑体" w:eastAsia="黑体" w:hAnsi="宋体" w:hint="eastAsia"/>
          <w:b/>
          <w:sz w:val="28"/>
        </w:rPr>
        <w:t>201</w:t>
      </w:r>
      <w:r w:rsidR="006C3C6D">
        <w:rPr>
          <w:rFonts w:ascii="黑体" w:eastAsia="黑体" w:hAnsi="宋体" w:hint="eastAsia"/>
          <w:b/>
          <w:sz w:val="28"/>
        </w:rPr>
        <w:t>8</w:t>
      </w:r>
      <w:r>
        <w:rPr>
          <w:rFonts w:ascii="黑体" w:eastAsia="黑体" w:hAnsi="宋体" w:hint="eastAsia"/>
          <w:b/>
          <w:sz w:val="28"/>
        </w:rPr>
        <w:t>年硕士研究生统一入学考试</w:t>
      </w:r>
    </w:p>
    <w:p w:rsidR="00F53B69" w:rsidRDefault="00FE3518">
      <w:pPr>
        <w:spacing w:line="360" w:lineRule="auto"/>
        <w:jc w:val="center"/>
        <w:rPr>
          <w:rFonts w:ascii="宋体" w:hAnsi="宋体"/>
          <w:b/>
          <w:sz w:val="28"/>
        </w:rPr>
      </w:pPr>
      <w:r>
        <w:rPr>
          <w:rFonts w:ascii="黑体" w:eastAsia="黑体" w:hAnsi="宋体" w:hint="eastAsia"/>
          <w:b/>
          <w:sz w:val="28"/>
        </w:rPr>
        <w:t>《测量学》</w:t>
      </w:r>
    </w:p>
    <w:p w:rsidR="00F53B69" w:rsidRDefault="00FE3518">
      <w:pPr>
        <w:spacing w:line="360" w:lineRule="auto"/>
        <w:jc w:val="center"/>
        <w:rPr>
          <w:rFonts w:eastAsia="华文新魏"/>
          <w:b/>
          <w:sz w:val="28"/>
          <w:szCs w:val="28"/>
        </w:rPr>
      </w:pPr>
      <w:r>
        <w:rPr>
          <w:rFonts w:eastAsia="华文新魏" w:hint="eastAsia"/>
          <w:b/>
          <w:sz w:val="28"/>
          <w:szCs w:val="28"/>
        </w:rPr>
        <w:t>第一部分</w:t>
      </w:r>
      <w:r>
        <w:rPr>
          <w:rFonts w:eastAsia="华文新魏" w:hint="eastAsia"/>
          <w:b/>
          <w:sz w:val="28"/>
          <w:szCs w:val="28"/>
        </w:rPr>
        <w:t xml:space="preserve">  </w:t>
      </w:r>
      <w:r>
        <w:rPr>
          <w:rFonts w:eastAsia="华文新魏" w:hint="eastAsia"/>
          <w:b/>
          <w:sz w:val="28"/>
          <w:szCs w:val="28"/>
        </w:rPr>
        <w:t>考试说明</w:t>
      </w:r>
    </w:p>
    <w:p w:rsidR="00F53B69" w:rsidRDefault="00FE3518">
      <w:pPr>
        <w:numPr>
          <w:ilvl w:val="0"/>
          <w:numId w:val="1"/>
        </w:numPr>
        <w:spacing w:line="440" w:lineRule="exact"/>
        <w:rPr>
          <w:rFonts w:eastAsia="黑体"/>
          <w:sz w:val="24"/>
        </w:rPr>
      </w:pPr>
      <w:r>
        <w:rPr>
          <w:rFonts w:eastAsia="黑体" w:hint="eastAsia"/>
          <w:sz w:val="24"/>
        </w:rPr>
        <w:t>考试性质</w:t>
      </w:r>
    </w:p>
    <w:p w:rsidR="00F53B69" w:rsidRDefault="00FE3518">
      <w:pPr>
        <w:pStyle w:val="a8"/>
        <w:spacing w:line="360" w:lineRule="auto"/>
      </w:pPr>
      <w:r>
        <w:rPr>
          <w:rFonts w:ascii="宋体" w:hAnsi="宋体" w:hint="eastAsia"/>
          <w:szCs w:val="24"/>
        </w:rPr>
        <w:t>测量学</w:t>
      </w:r>
      <w:r>
        <w:rPr>
          <w:rFonts w:hint="eastAsia"/>
        </w:rPr>
        <w:t>是东北大学资源与土木工程学院大地测量学与测量工程、摄影测量与遥感、地图制图学与地理信息工程三个专业硕士生入学考试的专业基础课。考试对象为参加东北大学资源与土木工程学院大地测量学与测量工程、摄影测量与遥感、地图制图学与地理信息工程三个专业</w:t>
      </w:r>
      <w:r>
        <w:rPr>
          <w:rFonts w:hint="eastAsia"/>
        </w:rPr>
        <w:t>201</w:t>
      </w:r>
      <w:r w:rsidR="00777EC7">
        <w:rPr>
          <w:rFonts w:hint="eastAsia"/>
        </w:rPr>
        <w:t>8</w:t>
      </w:r>
      <w:bookmarkStart w:id="0" w:name="_GoBack"/>
      <w:bookmarkEnd w:id="0"/>
      <w:r>
        <w:rPr>
          <w:rFonts w:hint="eastAsia"/>
        </w:rPr>
        <w:t>年全国硕士研究生入学考试的准考考生。</w:t>
      </w:r>
    </w:p>
    <w:p w:rsidR="00F53B69" w:rsidRDefault="00FE3518">
      <w:pPr>
        <w:spacing w:line="360" w:lineRule="auto"/>
        <w:ind w:firstLine="482"/>
        <w:rPr>
          <w:rFonts w:eastAsia="黑体"/>
          <w:sz w:val="24"/>
        </w:rPr>
      </w:pPr>
      <w:r>
        <w:rPr>
          <w:rFonts w:eastAsia="黑体" w:hint="eastAsia"/>
          <w:sz w:val="24"/>
        </w:rPr>
        <w:t>二、考试形式与试卷结构</w:t>
      </w:r>
    </w:p>
    <w:p w:rsidR="00F53B69" w:rsidRDefault="00FE3518">
      <w:pPr>
        <w:spacing w:line="360" w:lineRule="auto"/>
        <w:ind w:firstLine="482"/>
        <w:rPr>
          <w:sz w:val="24"/>
        </w:rPr>
      </w:pPr>
      <w:r>
        <w:rPr>
          <w:rFonts w:hint="eastAsia"/>
          <w:sz w:val="24"/>
        </w:rPr>
        <w:t>（一）答卷方式：闭卷，笔试</w:t>
      </w:r>
    </w:p>
    <w:p w:rsidR="00F53B69" w:rsidRDefault="00FE3518">
      <w:pPr>
        <w:spacing w:line="360" w:lineRule="auto"/>
        <w:ind w:firstLine="482"/>
        <w:rPr>
          <w:sz w:val="24"/>
        </w:rPr>
      </w:pPr>
      <w:r>
        <w:rPr>
          <w:rFonts w:hint="eastAsia"/>
          <w:sz w:val="24"/>
        </w:rPr>
        <w:t>（二）答题时间：</w:t>
      </w:r>
      <w:r>
        <w:rPr>
          <w:rFonts w:hint="eastAsia"/>
          <w:sz w:val="24"/>
        </w:rPr>
        <w:t>180</w:t>
      </w:r>
      <w:r>
        <w:rPr>
          <w:rFonts w:hint="eastAsia"/>
          <w:sz w:val="24"/>
        </w:rPr>
        <w:t>分钟</w:t>
      </w:r>
    </w:p>
    <w:p w:rsidR="00F53B69" w:rsidRDefault="00FE3518">
      <w:pPr>
        <w:spacing w:line="360" w:lineRule="auto"/>
        <w:ind w:firstLine="482"/>
        <w:rPr>
          <w:sz w:val="24"/>
        </w:rPr>
      </w:pPr>
      <w:r>
        <w:rPr>
          <w:rFonts w:hint="eastAsia"/>
          <w:sz w:val="24"/>
        </w:rPr>
        <w:t>（三）考试题型及比例</w:t>
      </w:r>
    </w:p>
    <w:p w:rsidR="00F53B69" w:rsidRPr="004A14DE" w:rsidRDefault="00FE3518">
      <w:pPr>
        <w:spacing w:line="360" w:lineRule="auto"/>
        <w:ind w:left="793" w:firstLine="482"/>
        <w:rPr>
          <w:color w:val="000000" w:themeColor="text1"/>
          <w:sz w:val="24"/>
        </w:rPr>
      </w:pPr>
      <w:r w:rsidRPr="004A14DE">
        <w:rPr>
          <w:rFonts w:ascii="宋体" w:hAnsi="宋体" w:hint="eastAsia"/>
          <w:color w:val="000000" w:themeColor="text1"/>
          <w:sz w:val="24"/>
        </w:rPr>
        <w:t xml:space="preserve">概念题   </w:t>
      </w:r>
      <w:r w:rsidRPr="004A14DE">
        <w:rPr>
          <w:rFonts w:hint="eastAsia"/>
          <w:color w:val="000000" w:themeColor="text1"/>
          <w:sz w:val="24"/>
        </w:rPr>
        <w:tab/>
      </w:r>
      <w:r w:rsidRPr="004A14DE">
        <w:rPr>
          <w:rFonts w:hint="eastAsia"/>
          <w:color w:val="000000" w:themeColor="text1"/>
          <w:sz w:val="24"/>
        </w:rPr>
        <w:tab/>
        <w:t xml:space="preserve">      </w:t>
      </w:r>
      <w:r w:rsidRPr="004A14DE">
        <w:rPr>
          <w:rFonts w:ascii="宋体" w:hAnsi="宋体" w:hint="eastAsia"/>
          <w:color w:val="000000" w:themeColor="text1"/>
          <w:sz w:val="24"/>
        </w:rPr>
        <w:t>13</w:t>
      </w:r>
      <w:r w:rsidRPr="004A14DE">
        <w:rPr>
          <w:rFonts w:hint="eastAsia"/>
          <w:color w:val="000000" w:themeColor="text1"/>
          <w:sz w:val="24"/>
        </w:rPr>
        <w:t>%</w:t>
      </w:r>
    </w:p>
    <w:p w:rsidR="00F53B69" w:rsidRPr="004A14DE" w:rsidRDefault="00FE3518">
      <w:pPr>
        <w:spacing w:line="360" w:lineRule="auto"/>
        <w:ind w:left="793" w:firstLine="482"/>
        <w:rPr>
          <w:color w:val="000000" w:themeColor="text1"/>
          <w:sz w:val="24"/>
        </w:rPr>
      </w:pPr>
      <w:r w:rsidRPr="004A14DE">
        <w:rPr>
          <w:rFonts w:ascii="宋体" w:hAnsi="宋体" w:hint="eastAsia"/>
          <w:color w:val="000000" w:themeColor="text1"/>
          <w:sz w:val="24"/>
        </w:rPr>
        <w:t>选择题              27</w:t>
      </w:r>
      <w:r w:rsidRPr="004A14DE">
        <w:rPr>
          <w:rFonts w:hint="eastAsia"/>
          <w:color w:val="000000" w:themeColor="text1"/>
          <w:sz w:val="24"/>
        </w:rPr>
        <w:t>%</w:t>
      </w:r>
    </w:p>
    <w:p w:rsidR="00F53B69" w:rsidRPr="004A14DE" w:rsidRDefault="00FE3518">
      <w:pPr>
        <w:spacing w:line="360" w:lineRule="auto"/>
        <w:ind w:left="793" w:firstLine="482"/>
        <w:rPr>
          <w:color w:val="000000" w:themeColor="text1"/>
          <w:sz w:val="24"/>
        </w:rPr>
      </w:pPr>
      <w:r w:rsidRPr="004A14DE">
        <w:rPr>
          <w:rFonts w:hint="eastAsia"/>
          <w:color w:val="000000" w:themeColor="text1"/>
          <w:sz w:val="24"/>
        </w:rPr>
        <w:t>简答题</w:t>
      </w:r>
      <w:r w:rsidRPr="004A14DE">
        <w:rPr>
          <w:rFonts w:hint="eastAsia"/>
          <w:color w:val="000000" w:themeColor="text1"/>
          <w:sz w:val="24"/>
        </w:rPr>
        <w:tab/>
      </w:r>
      <w:r w:rsidRPr="004A14DE">
        <w:rPr>
          <w:rFonts w:hint="eastAsia"/>
          <w:color w:val="000000" w:themeColor="text1"/>
          <w:sz w:val="24"/>
        </w:rPr>
        <w:tab/>
      </w:r>
      <w:r w:rsidRPr="004A14DE">
        <w:rPr>
          <w:rFonts w:hint="eastAsia"/>
          <w:color w:val="000000" w:themeColor="text1"/>
          <w:sz w:val="24"/>
        </w:rPr>
        <w:tab/>
        <w:t xml:space="preserve">      27%</w:t>
      </w:r>
    </w:p>
    <w:p w:rsidR="00F53B69" w:rsidRPr="004A14DE" w:rsidRDefault="00FE3518">
      <w:pPr>
        <w:spacing w:line="360" w:lineRule="auto"/>
        <w:ind w:left="793" w:firstLine="482"/>
        <w:rPr>
          <w:color w:val="000000" w:themeColor="text1"/>
          <w:sz w:val="24"/>
        </w:rPr>
      </w:pPr>
      <w:r w:rsidRPr="004A14DE">
        <w:rPr>
          <w:rFonts w:ascii="宋体" w:hAnsi="宋体" w:hint="eastAsia"/>
          <w:color w:val="000000" w:themeColor="text1"/>
          <w:sz w:val="24"/>
        </w:rPr>
        <w:t>计算题与</w:t>
      </w:r>
      <w:r w:rsidRPr="004A14DE">
        <w:rPr>
          <w:rFonts w:hint="eastAsia"/>
          <w:color w:val="000000" w:themeColor="text1"/>
          <w:sz w:val="24"/>
        </w:rPr>
        <w:t>综述题</w:t>
      </w:r>
      <w:r w:rsidRPr="004A14DE">
        <w:rPr>
          <w:rFonts w:ascii="宋体" w:hAnsi="宋体" w:hint="eastAsia"/>
          <w:color w:val="000000" w:themeColor="text1"/>
          <w:sz w:val="24"/>
        </w:rPr>
        <w:t xml:space="preserve">      33</w:t>
      </w:r>
      <w:r w:rsidRPr="004A14DE">
        <w:rPr>
          <w:rFonts w:hint="eastAsia"/>
          <w:color w:val="000000" w:themeColor="text1"/>
          <w:sz w:val="24"/>
        </w:rPr>
        <w:t>%</w:t>
      </w:r>
    </w:p>
    <w:p w:rsidR="00F53B69" w:rsidRPr="004A14DE" w:rsidRDefault="00FE3518">
      <w:pPr>
        <w:spacing w:line="360" w:lineRule="auto"/>
        <w:ind w:left="793" w:firstLine="482"/>
        <w:rPr>
          <w:color w:val="000000" w:themeColor="text1"/>
          <w:sz w:val="24"/>
        </w:rPr>
      </w:pPr>
      <w:r w:rsidRPr="004A14DE">
        <w:rPr>
          <w:rFonts w:hint="eastAsia"/>
          <w:color w:val="000000" w:themeColor="text1"/>
          <w:sz w:val="24"/>
        </w:rPr>
        <w:t xml:space="preserve">           </w:t>
      </w:r>
    </w:p>
    <w:p w:rsidR="00F53B69" w:rsidRDefault="00FE3518">
      <w:pPr>
        <w:spacing w:line="360" w:lineRule="auto"/>
        <w:ind w:firstLine="482"/>
        <w:rPr>
          <w:sz w:val="24"/>
        </w:rPr>
      </w:pPr>
      <w:r>
        <w:rPr>
          <w:rFonts w:hint="eastAsia"/>
          <w:sz w:val="24"/>
        </w:rPr>
        <w:t>（四）参考书目</w:t>
      </w:r>
    </w:p>
    <w:p w:rsidR="00F53B69" w:rsidRDefault="00FE3518">
      <w:pPr>
        <w:spacing w:line="360" w:lineRule="auto"/>
        <w:ind w:firstLineChars="400" w:firstLine="960"/>
        <w:rPr>
          <w:sz w:val="24"/>
        </w:rPr>
      </w:pPr>
      <w:r>
        <w:rPr>
          <w:rFonts w:hint="eastAsia"/>
          <w:sz w:val="24"/>
        </w:rPr>
        <w:t>毛亚纯，高铁军，何群编著的《数字测图原理与方法》，东北大学出版社，</w:t>
      </w:r>
      <w:r>
        <w:rPr>
          <w:rFonts w:ascii="宋体" w:hAnsi="宋体" w:hint="eastAsia"/>
          <w:sz w:val="24"/>
        </w:rPr>
        <w:t>版次2014年11月第一版。</w:t>
      </w:r>
    </w:p>
    <w:p w:rsidR="00F53B69" w:rsidRDefault="00FE3518">
      <w:pPr>
        <w:spacing w:line="360" w:lineRule="auto"/>
        <w:ind w:firstLine="482"/>
        <w:rPr>
          <w:rFonts w:ascii="宋体" w:hAnsi="宋体"/>
          <w:sz w:val="24"/>
        </w:rPr>
      </w:pPr>
      <w:r>
        <w:rPr>
          <w:rFonts w:ascii="宋体" w:hAnsi="宋体" w:hint="eastAsia"/>
          <w:sz w:val="24"/>
        </w:rPr>
        <w:t xml:space="preserve">     顾孝烈，鲍峰，程效军编著</w:t>
      </w:r>
      <w:r>
        <w:rPr>
          <w:rFonts w:ascii="宋体" w:hAnsi="宋体" w:hint="eastAsia"/>
          <w:sz w:val="24"/>
          <w:szCs w:val="24"/>
        </w:rPr>
        <w:t>的</w:t>
      </w:r>
      <w:r>
        <w:rPr>
          <w:rFonts w:ascii="宋体" w:hAnsi="宋体" w:hint="eastAsia"/>
          <w:sz w:val="24"/>
        </w:rPr>
        <w:t>《测绘学》，同济大学出版社，版次2006年8月第三版。</w:t>
      </w:r>
    </w:p>
    <w:p w:rsidR="00F53B69" w:rsidRDefault="00FE3518">
      <w:pPr>
        <w:spacing w:line="360" w:lineRule="auto"/>
        <w:ind w:firstLine="482"/>
        <w:rPr>
          <w:sz w:val="24"/>
        </w:rPr>
      </w:pPr>
      <w:r>
        <w:rPr>
          <w:rFonts w:ascii="宋体" w:hAnsi="宋体" w:hint="eastAsia"/>
          <w:sz w:val="24"/>
        </w:rPr>
        <w:t xml:space="preserve">    </w:t>
      </w:r>
    </w:p>
    <w:p w:rsidR="00F53B69" w:rsidRDefault="00F53B69">
      <w:pPr>
        <w:spacing w:line="440" w:lineRule="exact"/>
        <w:jc w:val="center"/>
        <w:rPr>
          <w:rFonts w:eastAsia="华文新魏"/>
          <w:b/>
          <w:sz w:val="28"/>
          <w:szCs w:val="28"/>
        </w:rPr>
      </w:pPr>
    </w:p>
    <w:p w:rsidR="00F53B69" w:rsidRDefault="00F53B69">
      <w:pPr>
        <w:spacing w:line="440" w:lineRule="exact"/>
        <w:jc w:val="center"/>
        <w:rPr>
          <w:rFonts w:eastAsia="华文新魏"/>
          <w:b/>
          <w:sz w:val="28"/>
          <w:szCs w:val="28"/>
        </w:rPr>
      </w:pPr>
    </w:p>
    <w:p w:rsidR="00F53B69" w:rsidRDefault="00F53B69">
      <w:pPr>
        <w:spacing w:line="440" w:lineRule="exact"/>
        <w:jc w:val="center"/>
        <w:rPr>
          <w:rFonts w:eastAsia="华文新魏"/>
          <w:b/>
          <w:sz w:val="28"/>
          <w:szCs w:val="28"/>
        </w:rPr>
      </w:pPr>
    </w:p>
    <w:p w:rsidR="00F53B69" w:rsidRDefault="00FE3518">
      <w:pPr>
        <w:spacing w:line="440" w:lineRule="exact"/>
        <w:jc w:val="center"/>
        <w:rPr>
          <w:rFonts w:eastAsia="华文新魏"/>
          <w:b/>
          <w:sz w:val="28"/>
          <w:szCs w:val="28"/>
        </w:rPr>
      </w:pPr>
      <w:r>
        <w:rPr>
          <w:rFonts w:eastAsia="华文新魏" w:hint="eastAsia"/>
          <w:b/>
          <w:sz w:val="28"/>
          <w:szCs w:val="28"/>
        </w:rPr>
        <w:t>第二部分</w:t>
      </w:r>
      <w:r>
        <w:rPr>
          <w:rFonts w:eastAsia="华文新魏" w:hint="eastAsia"/>
          <w:b/>
          <w:sz w:val="28"/>
          <w:szCs w:val="28"/>
        </w:rPr>
        <w:t xml:space="preserve">  </w:t>
      </w:r>
      <w:r>
        <w:rPr>
          <w:rFonts w:eastAsia="华文新魏" w:hint="eastAsia"/>
          <w:b/>
          <w:sz w:val="28"/>
          <w:szCs w:val="28"/>
        </w:rPr>
        <w:t>考查要点</w:t>
      </w:r>
    </w:p>
    <w:p w:rsidR="00F53B69" w:rsidRDefault="00F53B69">
      <w:pPr>
        <w:spacing w:line="440" w:lineRule="exact"/>
        <w:jc w:val="center"/>
        <w:rPr>
          <w:rFonts w:eastAsia="华文新魏"/>
          <w:b/>
          <w:sz w:val="28"/>
          <w:szCs w:val="28"/>
        </w:rPr>
      </w:pPr>
    </w:p>
    <w:p w:rsidR="00F53B69" w:rsidRDefault="00FE3518">
      <w:pPr>
        <w:numPr>
          <w:ilvl w:val="1"/>
          <w:numId w:val="2"/>
        </w:numPr>
        <w:tabs>
          <w:tab w:val="left" w:pos="1287"/>
        </w:tabs>
        <w:spacing w:line="360" w:lineRule="auto"/>
        <w:rPr>
          <w:rFonts w:ascii="宋体" w:hAnsi="宋体"/>
          <w:sz w:val="24"/>
        </w:rPr>
      </w:pPr>
      <w:r>
        <w:rPr>
          <w:rFonts w:ascii="宋体" w:hAnsi="宋体" w:hint="eastAsia"/>
          <w:sz w:val="24"/>
        </w:rPr>
        <w:t>测量学概述</w:t>
      </w:r>
    </w:p>
    <w:p w:rsidR="00F53B69" w:rsidRDefault="00FE3518">
      <w:pPr>
        <w:spacing w:line="360" w:lineRule="auto"/>
        <w:ind w:left="1140"/>
        <w:rPr>
          <w:rFonts w:ascii="宋体" w:hAnsi="宋体"/>
          <w:sz w:val="24"/>
        </w:rPr>
      </w:pPr>
      <w:r>
        <w:rPr>
          <w:rFonts w:ascii="宋体" w:hAnsi="宋体" w:hint="eastAsia"/>
          <w:sz w:val="24"/>
        </w:rPr>
        <w:t>测绘学的任务和作用；</w:t>
      </w:r>
    </w:p>
    <w:p w:rsidR="00F53B69" w:rsidRDefault="00FE3518">
      <w:pPr>
        <w:spacing w:line="360" w:lineRule="auto"/>
        <w:ind w:left="1140"/>
        <w:rPr>
          <w:rFonts w:ascii="宋体" w:hAnsi="宋体"/>
          <w:sz w:val="24"/>
        </w:rPr>
      </w:pPr>
      <w:r>
        <w:rPr>
          <w:rFonts w:ascii="宋体" w:hAnsi="宋体" w:hint="eastAsia"/>
          <w:sz w:val="24"/>
        </w:rPr>
        <w:t>地球的形状、大小和地面点位的确定；</w:t>
      </w:r>
    </w:p>
    <w:p w:rsidR="00F53B69" w:rsidRDefault="00FE3518">
      <w:pPr>
        <w:spacing w:line="360" w:lineRule="auto"/>
        <w:ind w:left="1140"/>
        <w:rPr>
          <w:rFonts w:ascii="宋体" w:hAnsi="宋体"/>
          <w:sz w:val="24"/>
        </w:rPr>
      </w:pPr>
      <w:r>
        <w:rPr>
          <w:rFonts w:ascii="宋体" w:hAnsi="宋体" w:hint="eastAsia"/>
          <w:sz w:val="24"/>
        </w:rPr>
        <w:t>用水平面代替水准面的限度；</w:t>
      </w:r>
    </w:p>
    <w:p w:rsidR="00F53B69" w:rsidRDefault="00FE3518">
      <w:pPr>
        <w:spacing w:line="360" w:lineRule="auto"/>
        <w:ind w:left="1140"/>
        <w:rPr>
          <w:rFonts w:ascii="宋体" w:hAnsi="宋体"/>
          <w:sz w:val="24"/>
        </w:rPr>
      </w:pPr>
      <w:r>
        <w:rPr>
          <w:rFonts w:ascii="宋体" w:hAnsi="宋体" w:hint="eastAsia"/>
          <w:sz w:val="24"/>
        </w:rPr>
        <w:t>测图的基本原理与测量工作概述。</w:t>
      </w:r>
    </w:p>
    <w:p w:rsidR="00F53B69" w:rsidRDefault="00FE3518">
      <w:pPr>
        <w:numPr>
          <w:ilvl w:val="1"/>
          <w:numId w:val="2"/>
        </w:numPr>
        <w:tabs>
          <w:tab w:val="left" w:pos="1287"/>
        </w:tabs>
        <w:spacing w:line="360" w:lineRule="auto"/>
        <w:rPr>
          <w:rFonts w:ascii="宋体" w:hAnsi="宋体"/>
          <w:sz w:val="24"/>
        </w:rPr>
      </w:pPr>
      <w:r>
        <w:rPr>
          <w:rFonts w:ascii="宋体" w:hAnsi="宋体" w:hint="eastAsia"/>
          <w:sz w:val="24"/>
        </w:rPr>
        <w:t>水准仪及水准测量</w:t>
      </w:r>
    </w:p>
    <w:p w:rsidR="00F53B69" w:rsidRDefault="00FE3518">
      <w:pPr>
        <w:spacing w:line="360" w:lineRule="auto"/>
        <w:rPr>
          <w:rFonts w:ascii="宋体" w:hAnsi="宋体"/>
          <w:sz w:val="24"/>
        </w:rPr>
      </w:pPr>
      <w:r>
        <w:rPr>
          <w:rFonts w:ascii="宋体" w:hAnsi="宋体" w:hint="eastAsia"/>
          <w:sz w:val="24"/>
        </w:rPr>
        <w:t xml:space="preserve">         水准测量；</w:t>
      </w:r>
    </w:p>
    <w:p w:rsidR="00F53B69" w:rsidRDefault="00FE3518">
      <w:pPr>
        <w:spacing w:line="360" w:lineRule="auto"/>
        <w:rPr>
          <w:rFonts w:ascii="宋体" w:hAnsi="宋体"/>
          <w:sz w:val="24"/>
        </w:rPr>
      </w:pPr>
      <w:r>
        <w:rPr>
          <w:rFonts w:ascii="宋体" w:hAnsi="宋体" w:hint="eastAsia"/>
          <w:sz w:val="24"/>
        </w:rPr>
        <w:t xml:space="preserve">         水准仪及相关工具；</w:t>
      </w:r>
    </w:p>
    <w:p w:rsidR="00F53B69" w:rsidRDefault="00FE3518">
      <w:pPr>
        <w:spacing w:line="360" w:lineRule="auto"/>
        <w:rPr>
          <w:rFonts w:ascii="宋体" w:hAnsi="宋体"/>
          <w:sz w:val="24"/>
        </w:rPr>
      </w:pPr>
      <w:r>
        <w:rPr>
          <w:rFonts w:ascii="宋体" w:hAnsi="宋体" w:hint="eastAsia"/>
          <w:sz w:val="24"/>
        </w:rPr>
        <w:t xml:space="preserve">         水准仪的使用；</w:t>
      </w:r>
    </w:p>
    <w:p w:rsidR="00F53B69" w:rsidRDefault="00FE3518">
      <w:pPr>
        <w:spacing w:line="360" w:lineRule="auto"/>
        <w:rPr>
          <w:rFonts w:ascii="宋体" w:hAnsi="宋体"/>
          <w:sz w:val="24"/>
        </w:rPr>
      </w:pPr>
      <w:r>
        <w:rPr>
          <w:rFonts w:ascii="宋体" w:hAnsi="宋体" w:hint="eastAsia"/>
          <w:sz w:val="24"/>
        </w:rPr>
        <w:t xml:space="preserve">         水准测量的施测；</w:t>
      </w:r>
    </w:p>
    <w:p w:rsidR="00F53B69" w:rsidRDefault="00FE3518">
      <w:pPr>
        <w:spacing w:line="360" w:lineRule="auto"/>
        <w:rPr>
          <w:rFonts w:ascii="宋体" w:hAnsi="宋体"/>
          <w:sz w:val="24"/>
        </w:rPr>
      </w:pPr>
      <w:r>
        <w:rPr>
          <w:rFonts w:ascii="宋体" w:hAnsi="宋体" w:hint="eastAsia"/>
          <w:sz w:val="24"/>
        </w:rPr>
        <w:t xml:space="preserve">         水准仪的检验与校正；</w:t>
      </w:r>
    </w:p>
    <w:p w:rsidR="00F53B69" w:rsidRDefault="00FE3518">
      <w:pPr>
        <w:spacing w:line="360" w:lineRule="auto"/>
        <w:rPr>
          <w:rFonts w:ascii="宋体" w:hAnsi="宋体"/>
          <w:sz w:val="24"/>
        </w:rPr>
      </w:pPr>
      <w:r>
        <w:rPr>
          <w:rFonts w:ascii="宋体" w:hAnsi="宋体" w:hint="eastAsia"/>
          <w:sz w:val="24"/>
        </w:rPr>
        <w:t xml:space="preserve">         水准测量的主要误差来源及减弱措施。</w:t>
      </w:r>
    </w:p>
    <w:p w:rsidR="00F53B69" w:rsidRDefault="00FE3518">
      <w:pPr>
        <w:numPr>
          <w:ilvl w:val="1"/>
          <w:numId w:val="2"/>
        </w:numPr>
        <w:tabs>
          <w:tab w:val="left" w:pos="1287"/>
        </w:tabs>
        <w:spacing w:line="360" w:lineRule="auto"/>
        <w:rPr>
          <w:rFonts w:ascii="宋体" w:hAnsi="宋体"/>
          <w:sz w:val="24"/>
        </w:rPr>
      </w:pPr>
      <w:r>
        <w:rPr>
          <w:rFonts w:ascii="宋体" w:hAnsi="宋体" w:hint="eastAsia"/>
          <w:sz w:val="24"/>
        </w:rPr>
        <w:t>经纬仪结构、水平角测量及三角高程测量</w:t>
      </w:r>
    </w:p>
    <w:p w:rsidR="00F53B69" w:rsidRDefault="00FE3518">
      <w:pPr>
        <w:spacing w:line="360" w:lineRule="auto"/>
        <w:rPr>
          <w:rFonts w:ascii="宋体" w:hAnsi="宋体"/>
          <w:sz w:val="24"/>
        </w:rPr>
      </w:pPr>
      <w:r>
        <w:rPr>
          <w:rFonts w:ascii="宋体" w:hAnsi="宋体" w:hint="eastAsia"/>
          <w:sz w:val="24"/>
        </w:rPr>
        <w:t xml:space="preserve">         经纬仪的种类及DJ6经纬仪的结构；</w:t>
      </w:r>
    </w:p>
    <w:p w:rsidR="00F53B69" w:rsidRDefault="00FE3518">
      <w:pPr>
        <w:spacing w:line="360" w:lineRule="auto"/>
        <w:rPr>
          <w:rFonts w:ascii="宋体" w:hAnsi="宋体"/>
          <w:sz w:val="24"/>
        </w:rPr>
      </w:pPr>
      <w:r>
        <w:rPr>
          <w:rFonts w:ascii="宋体" w:hAnsi="宋体" w:hint="eastAsia"/>
          <w:sz w:val="24"/>
        </w:rPr>
        <w:t xml:space="preserve">         水平角测量的基本原理及方法；</w:t>
      </w:r>
    </w:p>
    <w:p w:rsidR="00F53B69" w:rsidRDefault="00FE3518">
      <w:pPr>
        <w:spacing w:line="360" w:lineRule="auto"/>
        <w:rPr>
          <w:rFonts w:ascii="宋体" w:hAnsi="宋体"/>
          <w:sz w:val="24"/>
        </w:rPr>
      </w:pPr>
      <w:r>
        <w:rPr>
          <w:rFonts w:ascii="宋体" w:hAnsi="宋体" w:hint="eastAsia"/>
          <w:sz w:val="24"/>
        </w:rPr>
        <w:t xml:space="preserve">         三角高程测量；</w:t>
      </w:r>
    </w:p>
    <w:p w:rsidR="00F53B69" w:rsidRDefault="00FE3518">
      <w:pPr>
        <w:spacing w:line="360" w:lineRule="auto"/>
        <w:rPr>
          <w:rFonts w:ascii="宋体" w:hAnsi="宋体"/>
          <w:sz w:val="24"/>
        </w:rPr>
      </w:pPr>
      <w:r>
        <w:rPr>
          <w:rFonts w:ascii="宋体" w:hAnsi="宋体" w:hint="eastAsia"/>
          <w:sz w:val="24"/>
        </w:rPr>
        <w:t xml:space="preserve">         经纬仪的检验与校正；</w:t>
      </w:r>
    </w:p>
    <w:p w:rsidR="00F53B69" w:rsidRDefault="00FE3518">
      <w:pPr>
        <w:spacing w:line="360" w:lineRule="auto"/>
        <w:rPr>
          <w:rFonts w:ascii="宋体" w:hAnsi="宋体"/>
          <w:sz w:val="24"/>
        </w:rPr>
      </w:pPr>
      <w:r>
        <w:rPr>
          <w:rFonts w:ascii="宋体" w:hAnsi="宋体" w:hint="eastAsia"/>
          <w:sz w:val="24"/>
        </w:rPr>
        <w:t xml:space="preserve">         水平角观测的误差来源及其减弱措施。</w:t>
      </w:r>
    </w:p>
    <w:p w:rsidR="00F53B69" w:rsidRDefault="00FE3518">
      <w:pPr>
        <w:numPr>
          <w:ilvl w:val="1"/>
          <w:numId w:val="2"/>
        </w:numPr>
        <w:spacing w:line="360" w:lineRule="auto"/>
        <w:rPr>
          <w:rFonts w:ascii="宋体" w:hAnsi="宋体"/>
          <w:sz w:val="24"/>
        </w:rPr>
      </w:pPr>
      <w:r>
        <w:rPr>
          <w:rFonts w:ascii="宋体" w:hAnsi="宋体" w:hint="eastAsia"/>
          <w:sz w:val="24"/>
        </w:rPr>
        <w:t>距离测量与直线定向</w:t>
      </w:r>
    </w:p>
    <w:p w:rsidR="00F53B69" w:rsidRDefault="00FE3518">
      <w:pPr>
        <w:spacing w:line="360" w:lineRule="auto"/>
        <w:ind w:left="567"/>
        <w:rPr>
          <w:rFonts w:ascii="宋体" w:hAnsi="宋体"/>
          <w:sz w:val="24"/>
        </w:rPr>
      </w:pPr>
      <w:r>
        <w:rPr>
          <w:rFonts w:ascii="宋体" w:hAnsi="宋体" w:hint="eastAsia"/>
          <w:sz w:val="24"/>
        </w:rPr>
        <w:t xml:space="preserve">      视距测量</w:t>
      </w:r>
    </w:p>
    <w:p w:rsidR="00F53B69" w:rsidRDefault="00FE3518">
      <w:pPr>
        <w:spacing w:line="360" w:lineRule="auto"/>
        <w:ind w:left="567"/>
        <w:rPr>
          <w:rFonts w:ascii="宋体" w:hAnsi="宋体"/>
          <w:sz w:val="24"/>
        </w:rPr>
      </w:pPr>
      <w:r>
        <w:rPr>
          <w:rFonts w:ascii="宋体" w:hAnsi="宋体" w:hint="eastAsia"/>
          <w:sz w:val="24"/>
        </w:rPr>
        <w:lastRenderedPageBreak/>
        <w:t xml:space="preserve">      电磁波测距</w:t>
      </w:r>
    </w:p>
    <w:p w:rsidR="00F53B69" w:rsidRDefault="00FE3518">
      <w:pPr>
        <w:spacing w:line="360" w:lineRule="auto"/>
        <w:ind w:left="567"/>
        <w:rPr>
          <w:rFonts w:ascii="宋体" w:hAnsi="宋体"/>
          <w:sz w:val="24"/>
        </w:rPr>
      </w:pPr>
      <w:r>
        <w:rPr>
          <w:rFonts w:ascii="宋体" w:hAnsi="宋体" w:hint="eastAsia"/>
          <w:sz w:val="24"/>
        </w:rPr>
        <w:t xml:space="preserve">      直线定向与坐标增量的计算</w:t>
      </w:r>
    </w:p>
    <w:p w:rsidR="00F53B69" w:rsidRDefault="00FE3518">
      <w:pPr>
        <w:spacing w:line="360" w:lineRule="auto"/>
        <w:rPr>
          <w:rFonts w:ascii="宋体" w:hAnsi="宋体"/>
          <w:sz w:val="24"/>
        </w:rPr>
      </w:pPr>
      <w:r>
        <w:rPr>
          <w:rFonts w:ascii="宋体" w:hAnsi="宋体" w:hint="eastAsia"/>
          <w:sz w:val="24"/>
        </w:rPr>
        <w:t xml:space="preserve">      （五）坐标测量</w:t>
      </w:r>
    </w:p>
    <w:p w:rsidR="00F53B69" w:rsidRDefault="00FE3518">
      <w:pPr>
        <w:spacing w:line="360" w:lineRule="auto"/>
        <w:rPr>
          <w:rFonts w:ascii="宋体" w:hAnsi="宋体"/>
          <w:sz w:val="24"/>
        </w:rPr>
      </w:pPr>
      <w:r>
        <w:rPr>
          <w:rFonts w:ascii="宋体" w:hAnsi="宋体" w:hint="eastAsia"/>
          <w:sz w:val="24"/>
        </w:rPr>
        <w:t xml:space="preserve">          全站仪的测量原理</w:t>
      </w:r>
    </w:p>
    <w:p w:rsidR="00F53B69" w:rsidRDefault="00FE3518">
      <w:pPr>
        <w:spacing w:line="360" w:lineRule="auto"/>
        <w:rPr>
          <w:rFonts w:ascii="宋体" w:hAnsi="宋体"/>
          <w:sz w:val="24"/>
        </w:rPr>
      </w:pPr>
      <w:r>
        <w:rPr>
          <w:rFonts w:ascii="宋体" w:hAnsi="宋体" w:hint="eastAsia"/>
          <w:sz w:val="24"/>
        </w:rPr>
        <w:t xml:space="preserve">          全站仪的操作方法</w:t>
      </w:r>
    </w:p>
    <w:p w:rsidR="00F53B69" w:rsidRDefault="00FE3518">
      <w:pPr>
        <w:spacing w:line="360" w:lineRule="auto"/>
        <w:ind w:left="567"/>
        <w:rPr>
          <w:rFonts w:ascii="宋体" w:hAnsi="宋体"/>
          <w:sz w:val="24"/>
        </w:rPr>
      </w:pPr>
      <w:r>
        <w:rPr>
          <w:rFonts w:ascii="宋体" w:hAnsi="宋体" w:hint="eastAsia"/>
          <w:sz w:val="24"/>
        </w:rPr>
        <w:t xml:space="preserve"> （六）</w:t>
      </w:r>
      <w:r>
        <w:rPr>
          <w:rFonts w:hint="eastAsia"/>
          <w:sz w:val="24"/>
        </w:rPr>
        <w:t>测量误差理论的基础知识</w:t>
      </w:r>
    </w:p>
    <w:p w:rsidR="00F53B69" w:rsidRDefault="00FE3518">
      <w:pPr>
        <w:spacing w:line="360" w:lineRule="auto"/>
        <w:ind w:left="1140"/>
        <w:rPr>
          <w:rFonts w:ascii="宋体" w:hAnsi="宋体"/>
          <w:sz w:val="24"/>
        </w:rPr>
      </w:pPr>
      <w:r>
        <w:rPr>
          <w:rFonts w:ascii="宋体" w:hAnsi="宋体" w:hint="eastAsia"/>
          <w:sz w:val="24"/>
        </w:rPr>
        <w:t>测量误差概述；</w:t>
      </w:r>
    </w:p>
    <w:p w:rsidR="00F53B69" w:rsidRDefault="00FE3518">
      <w:pPr>
        <w:spacing w:line="360" w:lineRule="auto"/>
        <w:ind w:left="1140"/>
        <w:rPr>
          <w:rFonts w:ascii="宋体" w:hAnsi="宋体"/>
          <w:sz w:val="24"/>
        </w:rPr>
      </w:pPr>
      <w:r>
        <w:rPr>
          <w:rFonts w:ascii="宋体" w:hAnsi="宋体" w:hint="eastAsia"/>
          <w:sz w:val="24"/>
        </w:rPr>
        <w:t>偶然误差的特性；</w:t>
      </w:r>
    </w:p>
    <w:p w:rsidR="00F53B69" w:rsidRDefault="00FE3518">
      <w:pPr>
        <w:spacing w:line="360" w:lineRule="auto"/>
        <w:ind w:left="1140"/>
        <w:rPr>
          <w:rFonts w:ascii="宋体" w:hAnsi="宋体"/>
          <w:sz w:val="24"/>
        </w:rPr>
      </w:pPr>
      <w:r>
        <w:rPr>
          <w:rFonts w:ascii="宋体" w:hAnsi="宋体" w:hint="eastAsia"/>
          <w:sz w:val="24"/>
        </w:rPr>
        <w:t>衡量精度的指标；</w:t>
      </w:r>
    </w:p>
    <w:p w:rsidR="00F53B69" w:rsidRDefault="00FE3518">
      <w:pPr>
        <w:spacing w:line="360" w:lineRule="auto"/>
        <w:ind w:left="1140"/>
        <w:rPr>
          <w:rFonts w:ascii="宋体" w:hAnsi="宋体"/>
          <w:sz w:val="24"/>
        </w:rPr>
      </w:pPr>
      <w:r>
        <w:rPr>
          <w:rFonts w:ascii="宋体" w:hAnsi="宋体" w:hint="eastAsia"/>
          <w:sz w:val="24"/>
        </w:rPr>
        <w:t>同精度观测的算术平均值、改正数及其中误差；</w:t>
      </w:r>
    </w:p>
    <w:p w:rsidR="00F53B69" w:rsidRDefault="00FE3518">
      <w:pPr>
        <w:spacing w:line="360" w:lineRule="auto"/>
        <w:ind w:left="1140"/>
        <w:rPr>
          <w:rFonts w:ascii="宋体" w:hAnsi="宋体"/>
          <w:sz w:val="24"/>
        </w:rPr>
      </w:pPr>
      <w:r>
        <w:rPr>
          <w:rFonts w:ascii="宋体" w:hAnsi="宋体" w:hint="eastAsia"/>
          <w:sz w:val="24"/>
        </w:rPr>
        <w:t>误差传播定律；</w:t>
      </w:r>
    </w:p>
    <w:p w:rsidR="00F53B69" w:rsidRDefault="00FE3518">
      <w:pPr>
        <w:spacing w:line="360" w:lineRule="auto"/>
        <w:ind w:left="1140"/>
        <w:rPr>
          <w:rFonts w:ascii="宋体" w:hAnsi="宋体"/>
          <w:sz w:val="24"/>
        </w:rPr>
      </w:pPr>
      <w:r>
        <w:rPr>
          <w:rFonts w:ascii="宋体" w:hAnsi="宋体" w:hint="eastAsia"/>
          <w:sz w:val="24"/>
        </w:rPr>
        <w:t>广义算术平均值及权；</w:t>
      </w:r>
    </w:p>
    <w:p w:rsidR="00F53B69" w:rsidRDefault="00FE3518">
      <w:pPr>
        <w:spacing w:line="360" w:lineRule="auto"/>
        <w:ind w:left="1140"/>
        <w:rPr>
          <w:rFonts w:ascii="宋体" w:hAnsi="宋体"/>
          <w:sz w:val="24"/>
        </w:rPr>
      </w:pPr>
      <w:r>
        <w:rPr>
          <w:rFonts w:ascii="宋体" w:hAnsi="宋体" w:hint="eastAsia"/>
          <w:sz w:val="24"/>
        </w:rPr>
        <w:t>单位权中误差。</w:t>
      </w:r>
    </w:p>
    <w:p w:rsidR="00F53B69" w:rsidRDefault="00FE3518">
      <w:pPr>
        <w:spacing w:line="360" w:lineRule="auto"/>
        <w:rPr>
          <w:rFonts w:ascii="宋体" w:hAnsi="宋体"/>
          <w:sz w:val="24"/>
        </w:rPr>
      </w:pPr>
      <w:r>
        <w:rPr>
          <w:rFonts w:ascii="宋体" w:hAnsi="宋体" w:hint="eastAsia"/>
          <w:sz w:val="24"/>
        </w:rPr>
        <w:t xml:space="preserve">     （七）小地区控制测量</w:t>
      </w:r>
    </w:p>
    <w:p w:rsidR="00F53B69" w:rsidRDefault="00FE3518">
      <w:pPr>
        <w:spacing w:line="360" w:lineRule="auto"/>
        <w:rPr>
          <w:rFonts w:ascii="宋体" w:hAnsi="宋体"/>
          <w:sz w:val="24"/>
        </w:rPr>
      </w:pPr>
      <w:r>
        <w:rPr>
          <w:rFonts w:ascii="宋体" w:hAnsi="宋体" w:hint="eastAsia"/>
          <w:sz w:val="24"/>
        </w:rPr>
        <w:t xml:space="preserve">          图根导线测量</w:t>
      </w:r>
    </w:p>
    <w:p w:rsidR="00F53B69" w:rsidRDefault="00FE3518">
      <w:pPr>
        <w:spacing w:line="360" w:lineRule="auto"/>
        <w:rPr>
          <w:rFonts w:ascii="宋体" w:hAnsi="宋体"/>
          <w:sz w:val="24"/>
        </w:rPr>
      </w:pPr>
      <w:r>
        <w:rPr>
          <w:rFonts w:ascii="宋体" w:hAnsi="宋体" w:hint="eastAsia"/>
          <w:sz w:val="24"/>
        </w:rPr>
        <w:t xml:space="preserve">          图根导线测量误差的检查</w:t>
      </w:r>
    </w:p>
    <w:p w:rsidR="00F53B69" w:rsidRDefault="00FE3518">
      <w:pPr>
        <w:spacing w:line="360" w:lineRule="auto"/>
        <w:rPr>
          <w:rFonts w:ascii="宋体" w:hAnsi="宋体"/>
          <w:sz w:val="24"/>
        </w:rPr>
      </w:pPr>
      <w:r>
        <w:rPr>
          <w:rFonts w:ascii="宋体" w:hAnsi="宋体" w:hint="eastAsia"/>
          <w:sz w:val="24"/>
        </w:rPr>
        <w:t xml:space="preserve">          图根三角测量</w:t>
      </w:r>
    </w:p>
    <w:p w:rsidR="00F53B69" w:rsidRDefault="00FE3518">
      <w:pPr>
        <w:spacing w:line="360" w:lineRule="auto"/>
        <w:ind w:left="1140"/>
        <w:rPr>
          <w:rFonts w:ascii="宋体" w:hAnsi="宋体"/>
          <w:sz w:val="24"/>
        </w:rPr>
      </w:pPr>
      <w:r>
        <w:rPr>
          <w:rFonts w:ascii="宋体" w:hAnsi="宋体" w:hint="eastAsia"/>
          <w:sz w:val="24"/>
        </w:rPr>
        <w:t>交会测量</w:t>
      </w:r>
    </w:p>
    <w:p w:rsidR="00F53B69" w:rsidRDefault="00FE3518">
      <w:pPr>
        <w:spacing w:line="360" w:lineRule="auto"/>
        <w:ind w:left="1140"/>
        <w:rPr>
          <w:rFonts w:ascii="宋体" w:hAnsi="宋体"/>
          <w:sz w:val="24"/>
        </w:rPr>
      </w:pPr>
      <w:r>
        <w:rPr>
          <w:rFonts w:ascii="宋体" w:hAnsi="宋体" w:hint="eastAsia"/>
          <w:sz w:val="24"/>
        </w:rPr>
        <w:t>高程控制测量</w:t>
      </w:r>
    </w:p>
    <w:p w:rsidR="00F53B69" w:rsidRDefault="00FE3518">
      <w:pPr>
        <w:spacing w:line="360" w:lineRule="auto"/>
        <w:ind w:left="567"/>
        <w:rPr>
          <w:rFonts w:ascii="宋体" w:hAnsi="宋体"/>
          <w:sz w:val="24"/>
        </w:rPr>
      </w:pPr>
      <w:r>
        <w:rPr>
          <w:rFonts w:ascii="宋体" w:hAnsi="宋体" w:hint="eastAsia"/>
          <w:sz w:val="24"/>
        </w:rPr>
        <w:t>（八）地形图的基本知识</w:t>
      </w:r>
    </w:p>
    <w:p w:rsidR="00F53B69" w:rsidRDefault="00FE3518">
      <w:pPr>
        <w:spacing w:line="360" w:lineRule="auto"/>
        <w:ind w:left="1140"/>
        <w:rPr>
          <w:rFonts w:ascii="宋体" w:hAnsi="宋体"/>
          <w:sz w:val="24"/>
        </w:rPr>
      </w:pPr>
      <w:r>
        <w:rPr>
          <w:rFonts w:ascii="宋体" w:hAnsi="宋体" w:hint="eastAsia"/>
          <w:sz w:val="24"/>
        </w:rPr>
        <w:t>地形图的比例尺</w:t>
      </w:r>
    </w:p>
    <w:p w:rsidR="00F53B69" w:rsidRDefault="00FE3518">
      <w:pPr>
        <w:spacing w:line="360" w:lineRule="auto"/>
        <w:ind w:left="1140"/>
        <w:rPr>
          <w:rFonts w:ascii="宋体" w:hAnsi="宋体"/>
          <w:sz w:val="24"/>
        </w:rPr>
      </w:pPr>
      <w:r>
        <w:rPr>
          <w:rFonts w:ascii="宋体" w:hAnsi="宋体" w:hint="eastAsia"/>
          <w:sz w:val="24"/>
        </w:rPr>
        <w:t>地形图的分幅及其编号、图名与图廓</w:t>
      </w:r>
    </w:p>
    <w:p w:rsidR="00F53B69" w:rsidRDefault="00FE3518">
      <w:pPr>
        <w:spacing w:line="360" w:lineRule="auto"/>
        <w:ind w:left="1140"/>
        <w:rPr>
          <w:rFonts w:ascii="宋体" w:hAnsi="宋体"/>
          <w:sz w:val="24"/>
        </w:rPr>
      </w:pPr>
      <w:r>
        <w:rPr>
          <w:rFonts w:ascii="宋体" w:hAnsi="宋体" w:hint="eastAsia"/>
          <w:sz w:val="24"/>
        </w:rPr>
        <w:t>地物符号</w:t>
      </w:r>
    </w:p>
    <w:p w:rsidR="00F53B69" w:rsidRDefault="00FE3518">
      <w:pPr>
        <w:spacing w:line="360" w:lineRule="auto"/>
        <w:ind w:left="1140"/>
        <w:rPr>
          <w:rFonts w:ascii="宋体" w:hAnsi="宋体"/>
          <w:sz w:val="24"/>
        </w:rPr>
      </w:pPr>
      <w:r>
        <w:rPr>
          <w:rFonts w:ascii="宋体" w:hAnsi="宋体" w:hint="eastAsia"/>
          <w:sz w:val="24"/>
        </w:rPr>
        <w:t>地貌符号</w:t>
      </w:r>
    </w:p>
    <w:p w:rsidR="00F53B69" w:rsidRDefault="00FE3518">
      <w:pPr>
        <w:spacing w:line="360" w:lineRule="auto"/>
        <w:rPr>
          <w:rFonts w:ascii="宋体" w:hAnsi="宋体"/>
          <w:sz w:val="24"/>
        </w:rPr>
      </w:pPr>
      <w:r>
        <w:rPr>
          <w:rFonts w:ascii="宋体" w:hAnsi="宋体" w:hint="eastAsia"/>
          <w:sz w:val="24"/>
        </w:rPr>
        <w:t xml:space="preserve">     （九）大比例地形图测绘</w:t>
      </w:r>
    </w:p>
    <w:p w:rsidR="00F53B69" w:rsidRDefault="00FE3518">
      <w:pPr>
        <w:spacing w:line="360" w:lineRule="auto"/>
        <w:rPr>
          <w:rFonts w:ascii="宋体" w:hAnsi="宋体"/>
          <w:sz w:val="24"/>
        </w:rPr>
      </w:pPr>
      <w:r>
        <w:rPr>
          <w:rFonts w:ascii="宋体" w:hAnsi="宋体" w:hint="eastAsia"/>
          <w:sz w:val="24"/>
        </w:rPr>
        <w:lastRenderedPageBreak/>
        <w:t xml:space="preserve">          大比例尺测图技术设计</w:t>
      </w:r>
    </w:p>
    <w:p w:rsidR="00F53B69" w:rsidRDefault="00FE3518">
      <w:pPr>
        <w:spacing w:line="360" w:lineRule="auto"/>
        <w:rPr>
          <w:rFonts w:ascii="宋体" w:hAnsi="宋体"/>
          <w:sz w:val="24"/>
        </w:rPr>
      </w:pPr>
      <w:r>
        <w:rPr>
          <w:rFonts w:ascii="宋体" w:hAnsi="宋体" w:hint="eastAsia"/>
          <w:sz w:val="24"/>
        </w:rPr>
        <w:t xml:space="preserve">          测区的划分原则与方法</w:t>
      </w:r>
    </w:p>
    <w:p w:rsidR="00F53B69" w:rsidRDefault="00FE3518">
      <w:pPr>
        <w:spacing w:line="360" w:lineRule="auto"/>
        <w:rPr>
          <w:rFonts w:ascii="宋体" w:hAnsi="宋体"/>
          <w:sz w:val="24"/>
        </w:rPr>
      </w:pPr>
      <w:r>
        <w:rPr>
          <w:rFonts w:ascii="宋体" w:hAnsi="宋体" w:hint="eastAsia"/>
          <w:sz w:val="24"/>
        </w:rPr>
        <w:t xml:space="preserve">          野外数据采集方法</w:t>
      </w:r>
    </w:p>
    <w:p w:rsidR="00F53B69" w:rsidRDefault="00FE3518">
      <w:pPr>
        <w:spacing w:line="360" w:lineRule="auto"/>
        <w:rPr>
          <w:rFonts w:ascii="宋体" w:hAnsi="宋体"/>
          <w:sz w:val="24"/>
        </w:rPr>
      </w:pPr>
      <w:r>
        <w:rPr>
          <w:rFonts w:ascii="宋体" w:hAnsi="宋体" w:hint="eastAsia"/>
          <w:sz w:val="24"/>
        </w:rPr>
        <w:t xml:space="preserve">          野外测图与内业成图方法</w:t>
      </w:r>
    </w:p>
    <w:p w:rsidR="00F53B69" w:rsidRDefault="00FE3518">
      <w:pPr>
        <w:spacing w:line="360" w:lineRule="auto"/>
        <w:rPr>
          <w:rFonts w:ascii="宋体" w:hAnsi="宋体"/>
          <w:sz w:val="24"/>
        </w:rPr>
      </w:pPr>
      <w:r>
        <w:rPr>
          <w:rFonts w:ascii="宋体" w:hAnsi="宋体" w:hint="eastAsia"/>
          <w:sz w:val="24"/>
        </w:rPr>
        <w:t xml:space="preserve">          大比例尺数字测图质量控制          </w:t>
      </w:r>
    </w:p>
    <w:p w:rsidR="00F53B69" w:rsidRDefault="00FE3518">
      <w:pPr>
        <w:spacing w:line="360" w:lineRule="auto"/>
        <w:rPr>
          <w:rFonts w:ascii="宋体" w:hAnsi="宋体"/>
          <w:sz w:val="24"/>
        </w:rPr>
      </w:pPr>
      <w:r>
        <w:rPr>
          <w:rFonts w:ascii="宋体" w:hAnsi="宋体" w:hint="eastAsia"/>
          <w:sz w:val="24"/>
        </w:rPr>
        <w:t xml:space="preserve">      （十）地形图的应用</w:t>
      </w:r>
    </w:p>
    <w:p w:rsidR="00F53B69" w:rsidRDefault="00FE3518">
      <w:pPr>
        <w:spacing w:line="360" w:lineRule="auto"/>
        <w:rPr>
          <w:rFonts w:ascii="宋体" w:hAnsi="宋体"/>
          <w:sz w:val="24"/>
        </w:rPr>
      </w:pPr>
      <w:r>
        <w:rPr>
          <w:rFonts w:ascii="宋体" w:hAnsi="宋体" w:hint="eastAsia"/>
          <w:sz w:val="24"/>
        </w:rPr>
        <w:t xml:space="preserve">          地形图的识读</w:t>
      </w:r>
    </w:p>
    <w:p w:rsidR="00F53B69" w:rsidRDefault="00FE3518">
      <w:pPr>
        <w:spacing w:line="360" w:lineRule="auto"/>
        <w:rPr>
          <w:rFonts w:ascii="宋体" w:hAnsi="宋体"/>
          <w:sz w:val="24"/>
        </w:rPr>
      </w:pPr>
      <w:r>
        <w:rPr>
          <w:rFonts w:ascii="宋体" w:hAnsi="宋体" w:hint="eastAsia"/>
          <w:sz w:val="24"/>
        </w:rPr>
        <w:t xml:space="preserve">          地形图应用的基本内容</w:t>
      </w:r>
    </w:p>
    <w:p w:rsidR="00F53B69" w:rsidRDefault="00FE3518">
      <w:pPr>
        <w:spacing w:line="360" w:lineRule="auto"/>
        <w:rPr>
          <w:rFonts w:ascii="宋体" w:hAnsi="宋体"/>
          <w:sz w:val="24"/>
        </w:rPr>
      </w:pPr>
      <w:r>
        <w:rPr>
          <w:rFonts w:ascii="宋体" w:hAnsi="宋体" w:hint="eastAsia"/>
          <w:sz w:val="24"/>
        </w:rPr>
        <w:t xml:space="preserve">          地形图上面积的量算</w:t>
      </w:r>
    </w:p>
    <w:p w:rsidR="00F53B69" w:rsidRDefault="00FE3518">
      <w:pPr>
        <w:spacing w:line="360" w:lineRule="auto"/>
        <w:rPr>
          <w:rFonts w:ascii="宋体" w:hAnsi="宋体"/>
          <w:sz w:val="24"/>
        </w:rPr>
      </w:pPr>
      <w:r>
        <w:rPr>
          <w:rFonts w:ascii="宋体" w:hAnsi="宋体" w:hint="eastAsia"/>
          <w:sz w:val="24"/>
        </w:rPr>
        <w:t xml:space="preserve">          地形图在工程规划设计中的应用</w:t>
      </w:r>
    </w:p>
    <w:p w:rsidR="00F53B69" w:rsidRDefault="00FE3518">
      <w:pPr>
        <w:spacing w:line="360" w:lineRule="auto"/>
        <w:rPr>
          <w:rFonts w:ascii="宋体" w:hAnsi="宋体"/>
          <w:sz w:val="24"/>
        </w:rPr>
      </w:pPr>
      <w:r>
        <w:rPr>
          <w:rFonts w:ascii="宋体" w:hAnsi="宋体" w:hint="eastAsia"/>
          <w:sz w:val="24"/>
        </w:rPr>
        <w:t xml:space="preserve">       （十一）计算机地图绘图基础</w:t>
      </w:r>
    </w:p>
    <w:p w:rsidR="00F53B69" w:rsidRDefault="00FE3518">
      <w:pPr>
        <w:spacing w:line="360" w:lineRule="auto"/>
        <w:rPr>
          <w:rFonts w:ascii="宋体" w:hAnsi="宋体"/>
          <w:sz w:val="24"/>
        </w:rPr>
      </w:pPr>
      <w:r>
        <w:rPr>
          <w:rFonts w:ascii="宋体" w:hAnsi="宋体" w:hint="eastAsia"/>
          <w:sz w:val="24"/>
        </w:rPr>
        <w:t xml:space="preserve">           坐标系统</w:t>
      </w:r>
    </w:p>
    <w:p w:rsidR="00F53B69" w:rsidRDefault="00FE3518">
      <w:pPr>
        <w:spacing w:line="360" w:lineRule="auto"/>
        <w:rPr>
          <w:rFonts w:ascii="宋体" w:hAnsi="宋体"/>
          <w:sz w:val="24"/>
        </w:rPr>
      </w:pPr>
      <w:r>
        <w:rPr>
          <w:rFonts w:ascii="宋体" w:hAnsi="宋体" w:hint="eastAsia"/>
          <w:sz w:val="24"/>
        </w:rPr>
        <w:t xml:space="preserve">           DEM的基本概念</w:t>
      </w:r>
    </w:p>
    <w:p w:rsidR="00FE3518" w:rsidRDefault="00FE3518">
      <w:pPr>
        <w:spacing w:line="360" w:lineRule="auto"/>
        <w:rPr>
          <w:rFonts w:ascii="宋体" w:hAnsi="宋体"/>
          <w:sz w:val="24"/>
        </w:rPr>
      </w:pPr>
    </w:p>
    <w:sectPr w:rsidR="00FE3518" w:rsidSect="00F53B69">
      <w:footerReference w:type="even" r:id="rId8"/>
      <w:footerReference w:type="default" r:id="rId9"/>
      <w:pgSz w:w="10433" w:h="14742"/>
      <w:pgMar w:top="1440" w:right="1134" w:bottom="1440"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1E4" w:rsidRDefault="00DD01E4">
      <w:r>
        <w:separator/>
      </w:r>
    </w:p>
  </w:endnote>
  <w:endnote w:type="continuationSeparator" w:id="0">
    <w:p w:rsidR="00DD01E4" w:rsidRDefault="00DD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B69" w:rsidRDefault="00F53B69">
    <w:pPr>
      <w:pStyle w:val="a7"/>
      <w:framePr w:wrap="around" w:vAnchor="text" w:hAnchor="margin" w:xAlign="center" w:y="1"/>
      <w:rPr>
        <w:rStyle w:val="a4"/>
      </w:rPr>
    </w:pPr>
    <w:r>
      <w:fldChar w:fldCharType="begin"/>
    </w:r>
    <w:r w:rsidR="00FE3518">
      <w:rPr>
        <w:rStyle w:val="a4"/>
      </w:rPr>
      <w:instrText xml:space="preserve">PAGE  </w:instrText>
    </w:r>
    <w:r>
      <w:fldChar w:fldCharType="end"/>
    </w:r>
  </w:p>
  <w:p w:rsidR="00F53B69" w:rsidRDefault="00F53B6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B69" w:rsidRDefault="00F53B69">
    <w:pPr>
      <w:pStyle w:val="a7"/>
      <w:framePr w:wrap="around" w:vAnchor="text" w:hAnchor="margin" w:xAlign="center" w:y="1"/>
      <w:rPr>
        <w:rStyle w:val="a4"/>
      </w:rPr>
    </w:pPr>
    <w:r>
      <w:fldChar w:fldCharType="begin"/>
    </w:r>
    <w:r w:rsidR="00FE3518">
      <w:rPr>
        <w:rStyle w:val="a4"/>
      </w:rPr>
      <w:instrText xml:space="preserve">PAGE  </w:instrText>
    </w:r>
    <w:r>
      <w:fldChar w:fldCharType="separate"/>
    </w:r>
    <w:r w:rsidR="00777EC7">
      <w:rPr>
        <w:rStyle w:val="a4"/>
        <w:noProof/>
      </w:rPr>
      <w:t>4</w:t>
    </w:r>
    <w:r>
      <w:fldChar w:fldCharType="end"/>
    </w:r>
  </w:p>
  <w:p w:rsidR="00F53B69" w:rsidRDefault="00F53B6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1E4" w:rsidRDefault="00DD01E4">
      <w:r>
        <w:separator/>
      </w:r>
    </w:p>
  </w:footnote>
  <w:footnote w:type="continuationSeparator" w:id="0">
    <w:p w:rsidR="00DD01E4" w:rsidRDefault="00DD01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20D1"/>
    <w:multiLevelType w:val="multilevel"/>
    <w:tmpl w:val="21D820D1"/>
    <w:lvl w:ilvl="0">
      <w:start w:val="1"/>
      <w:numFmt w:val="chineseCountingThousand"/>
      <w:lvlText w:val="%1、"/>
      <w:lvlJc w:val="left"/>
      <w:pPr>
        <w:tabs>
          <w:tab w:val="num" w:pos="360"/>
        </w:tabs>
        <w:ind w:left="360" w:hanging="360"/>
      </w:pPr>
      <w:rPr>
        <w:rFonts w:hint="default"/>
      </w:rPr>
    </w:lvl>
    <w:lvl w:ilvl="1">
      <w:start w:val="1"/>
      <w:numFmt w:val="japaneseCounting"/>
      <w:lvlText w:val="（%2）"/>
      <w:lvlJc w:val="left"/>
      <w:pPr>
        <w:tabs>
          <w:tab w:val="num" w:pos="1287"/>
        </w:tabs>
        <w:ind w:left="1287"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040"/>
        </w:tabs>
        <w:ind w:left="2040" w:hanging="360"/>
      </w:pPr>
      <w:rPr>
        <w:rFonts w:hint="default"/>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4835CD7"/>
    <w:multiLevelType w:val="multilevel"/>
    <w:tmpl w:val="24835CD7"/>
    <w:lvl w:ilvl="0">
      <w:start w:val="1"/>
      <w:numFmt w:val="japaneseCounting"/>
      <w:lvlText w:val="%1、"/>
      <w:lvlJc w:val="left"/>
      <w:pPr>
        <w:tabs>
          <w:tab w:val="num" w:pos="962"/>
        </w:tabs>
        <w:ind w:left="962" w:hanging="480"/>
      </w:pPr>
      <w:rPr>
        <w:rFonts w:hint="eastAsia"/>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3F6B83"/>
    <w:rsid w:val="00067B1E"/>
    <w:rsid w:val="000700B2"/>
    <w:rsid w:val="000F4B97"/>
    <w:rsid w:val="000F68F3"/>
    <w:rsid w:val="00120141"/>
    <w:rsid w:val="00122814"/>
    <w:rsid w:val="0013097C"/>
    <w:rsid w:val="00184A49"/>
    <w:rsid w:val="001917E3"/>
    <w:rsid w:val="001946F4"/>
    <w:rsid w:val="001B3C05"/>
    <w:rsid w:val="001E243B"/>
    <w:rsid w:val="00212A5F"/>
    <w:rsid w:val="00221322"/>
    <w:rsid w:val="00260C03"/>
    <w:rsid w:val="00286224"/>
    <w:rsid w:val="00297C4F"/>
    <w:rsid w:val="002B34EC"/>
    <w:rsid w:val="00313A30"/>
    <w:rsid w:val="003446C7"/>
    <w:rsid w:val="003454E6"/>
    <w:rsid w:val="0037079C"/>
    <w:rsid w:val="00374889"/>
    <w:rsid w:val="00374CBB"/>
    <w:rsid w:val="003818B0"/>
    <w:rsid w:val="003A045F"/>
    <w:rsid w:val="003A298A"/>
    <w:rsid w:val="003D5720"/>
    <w:rsid w:val="003D5957"/>
    <w:rsid w:val="003D6935"/>
    <w:rsid w:val="003F6B83"/>
    <w:rsid w:val="00417FF8"/>
    <w:rsid w:val="00484E98"/>
    <w:rsid w:val="004A14DE"/>
    <w:rsid w:val="004A7370"/>
    <w:rsid w:val="004C1F4B"/>
    <w:rsid w:val="004C6EF6"/>
    <w:rsid w:val="004D634B"/>
    <w:rsid w:val="004F2E77"/>
    <w:rsid w:val="0052522D"/>
    <w:rsid w:val="005371FE"/>
    <w:rsid w:val="00592F9D"/>
    <w:rsid w:val="005A5770"/>
    <w:rsid w:val="005B16E8"/>
    <w:rsid w:val="005B2571"/>
    <w:rsid w:val="005F6194"/>
    <w:rsid w:val="0061520C"/>
    <w:rsid w:val="00625D06"/>
    <w:rsid w:val="00636684"/>
    <w:rsid w:val="00642DCD"/>
    <w:rsid w:val="00680DFB"/>
    <w:rsid w:val="006B59D0"/>
    <w:rsid w:val="006C3C6D"/>
    <w:rsid w:val="007176A9"/>
    <w:rsid w:val="00735A9A"/>
    <w:rsid w:val="00735C8B"/>
    <w:rsid w:val="00777EC7"/>
    <w:rsid w:val="007F3C91"/>
    <w:rsid w:val="008302D0"/>
    <w:rsid w:val="00845AE0"/>
    <w:rsid w:val="00847F87"/>
    <w:rsid w:val="00895172"/>
    <w:rsid w:val="008D4E3D"/>
    <w:rsid w:val="008F1382"/>
    <w:rsid w:val="0092776F"/>
    <w:rsid w:val="00944A9B"/>
    <w:rsid w:val="00946FB0"/>
    <w:rsid w:val="009725CE"/>
    <w:rsid w:val="0098651E"/>
    <w:rsid w:val="009A5A50"/>
    <w:rsid w:val="009D337B"/>
    <w:rsid w:val="00A35E40"/>
    <w:rsid w:val="00A716FA"/>
    <w:rsid w:val="00A86378"/>
    <w:rsid w:val="00AA4295"/>
    <w:rsid w:val="00AE0F53"/>
    <w:rsid w:val="00B2434E"/>
    <w:rsid w:val="00B417F0"/>
    <w:rsid w:val="00B50734"/>
    <w:rsid w:val="00B618D7"/>
    <w:rsid w:val="00B65672"/>
    <w:rsid w:val="00B7673C"/>
    <w:rsid w:val="00B81951"/>
    <w:rsid w:val="00BB2991"/>
    <w:rsid w:val="00BE4147"/>
    <w:rsid w:val="00C17746"/>
    <w:rsid w:val="00C219C8"/>
    <w:rsid w:val="00C24358"/>
    <w:rsid w:val="00C5114A"/>
    <w:rsid w:val="00C66119"/>
    <w:rsid w:val="00CA3317"/>
    <w:rsid w:val="00CD4C89"/>
    <w:rsid w:val="00CE544C"/>
    <w:rsid w:val="00D16222"/>
    <w:rsid w:val="00D208EF"/>
    <w:rsid w:val="00D270C7"/>
    <w:rsid w:val="00D3438D"/>
    <w:rsid w:val="00D40299"/>
    <w:rsid w:val="00D8575C"/>
    <w:rsid w:val="00DA0622"/>
    <w:rsid w:val="00DB0268"/>
    <w:rsid w:val="00DC5F06"/>
    <w:rsid w:val="00DC7144"/>
    <w:rsid w:val="00DD01E4"/>
    <w:rsid w:val="00DE394F"/>
    <w:rsid w:val="00E019A0"/>
    <w:rsid w:val="00E02670"/>
    <w:rsid w:val="00E24405"/>
    <w:rsid w:val="00E3358C"/>
    <w:rsid w:val="00E400BF"/>
    <w:rsid w:val="00E515BF"/>
    <w:rsid w:val="00E945E8"/>
    <w:rsid w:val="00F142C5"/>
    <w:rsid w:val="00F53B69"/>
    <w:rsid w:val="00F568B7"/>
    <w:rsid w:val="00F87818"/>
    <w:rsid w:val="00FE3518"/>
    <w:rsid w:val="00FE4B3D"/>
    <w:rsid w:val="00FF639E"/>
    <w:rsid w:val="27AE7AE4"/>
    <w:rsid w:val="2AE35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3B69"/>
    <w:pPr>
      <w:widowControl w:val="0"/>
      <w:jc w:val="both"/>
    </w:pPr>
    <w:rPr>
      <w:kern w:val="2"/>
      <w:sz w:val="21"/>
    </w:rPr>
  </w:style>
  <w:style w:type="paragraph" w:styleId="1">
    <w:name w:val="heading 1"/>
    <w:basedOn w:val="a"/>
    <w:next w:val="a"/>
    <w:qFormat/>
    <w:rsid w:val="00F53B69"/>
    <w:pPr>
      <w:keepNext/>
      <w:keepLines/>
      <w:spacing w:before="340" w:after="330" w:line="578" w:lineRule="auto"/>
      <w:outlineLvl w:val="0"/>
    </w:pPr>
    <w:rPr>
      <w:b/>
      <w:bCs/>
      <w:kern w:val="44"/>
      <w:sz w:val="44"/>
      <w:szCs w:val="44"/>
    </w:rPr>
  </w:style>
  <w:style w:type="paragraph" w:styleId="2">
    <w:name w:val="heading 2"/>
    <w:basedOn w:val="a"/>
    <w:next w:val="a"/>
    <w:qFormat/>
    <w:rsid w:val="00F53B6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53B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F53B69"/>
    <w:rPr>
      <w:b/>
      <w:bCs/>
    </w:rPr>
  </w:style>
  <w:style w:type="character" w:styleId="a4">
    <w:name w:val="page number"/>
    <w:basedOn w:val="a0"/>
    <w:rsid w:val="00F53B69"/>
  </w:style>
  <w:style w:type="character" w:customStyle="1" w:styleId="Char">
    <w:name w:val="页眉 Char"/>
    <w:basedOn w:val="a0"/>
    <w:link w:val="a5"/>
    <w:rsid w:val="00F53B69"/>
    <w:rPr>
      <w:kern w:val="2"/>
      <w:sz w:val="18"/>
      <w:szCs w:val="18"/>
    </w:rPr>
  </w:style>
  <w:style w:type="paragraph" w:styleId="a6">
    <w:name w:val="Document Map"/>
    <w:basedOn w:val="a"/>
    <w:semiHidden/>
    <w:rsid w:val="00F53B69"/>
    <w:pPr>
      <w:shd w:val="clear" w:color="auto" w:fill="000080"/>
    </w:pPr>
  </w:style>
  <w:style w:type="paragraph" w:styleId="a5">
    <w:name w:val="header"/>
    <w:basedOn w:val="a"/>
    <w:link w:val="Char"/>
    <w:rsid w:val="00F53B69"/>
    <w:pPr>
      <w:pBdr>
        <w:bottom w:val="single" w:sz="6" w:space="1" w:color="auto"/>
      </w:pBdr>
      <w:tabs>
        <w:tab w:val="center" w:pos="4153"/>
        <w:tab w:val="right" w:pos="8306"/>
      </w:tabs>
      <w:snapToGrid w:val="0"/>
      <w:jc w:val="center"/>
    </w:pPr>
    <w:rPr>
      <w:sz w:val="18"/>
      <w:szCs w:val="18"/>
    </w:rPr>
  </w:style>
  <w:style w:type="paragraph" w:styleId="20">
    <w:name w:val="Body Text Indent 2"/>
    <w:basedOn w:val="a"/>
    <w:rsid w:val="00F53B69"/>
    <w:pPr>
      <w:spacing w:line="480" w:lineRule="exact"/>
      <w:ind w:left="720"/>
    </w:pPr>
    <w:rPr>
      <w:rFonts w:ascii="宋体" w:hAnsi="宋体"/>
      <w:iCs/>
      <w:sz w:val="24"/>
    </w:rPr>
  </w:style>
  <w:style w:type="paragraph" w:styleId="a7">
    <w:name w:val="footer"/>
    <w:basedOn w:val="a"/>
    <w:rsid w:val="00F53B69"/>
    <w:pPr>
      <w:tabs>
        <w:tab w:val="center" w:pos="4153"/>
        <w:tab w:val="right" w:pos="8306"/>
      </w:tabs>
      <w:snapToGrid w:val="0"/>
      <w:jc w:val="left"/>
    </w:pPr>
    <w:rPr>
      <w:sz w:val="18"/>
    </w:rPr>
  </w:style>
  <w:style w:type="paragraph" w:styleId="a8">
    <w:name w:val="Body Text Indent"/>
    <w:basedOn w:val="a"/>
    <w:rsid w:val="00F53B69"/>
    <w:pPr>
      <w:spacing w:line="440" w:lineRule="atLeast"/>
      <w:ind w:firstLine="482"/>
    </w:pPr>
    <w:rPr>
      <w:sz w:val="24"/>
    </w:rPr>
  </w:style>
  <w:style w:type="paragraph" w:styleId="30">
    <w:name w:val="Body Text Indent 3"/>
    <w:basedOn w:val="a"/>
    <w:rsid w:val="00F53B69"/>
    <w:pPr>
      <w:ind w:firstLine="555"/>
    </w:pPr>
    <w:rPr>
      <w:sz w:val="24"/>
    </w:rPr>
  </w:style>
  <w:style w:type="paragraph" w:customStyle="1" w:styleId="txt">
    <w:name w:val="txt"/>
    <w:basedOn w:val="a"/>
    <w:rsid w:val="00F53B69"/>
    <w:pPr>
      <w:widowControl/>
      <w:shd w:val="clear" w:color="auto" w:fill="FFFFFF"/>
      <w:spacing w:before="100" w:beforeAutospacing="1" w:after="100" w:afterAutospacing="1"/>
      <w:jc w:val="left"/>
    </w:pPr>
    <w:rPr>
      <w:rFonts w:ascii="Arial Unicode MS" w:eastAsia="Arial Unicode MS" w:hAnsi="Arial Unicode MS" w:cs="Arial Unicode MS"/>
      <w:color w:val="003399"/>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205</Words>
  <Characters>1175</Characters>
  <Application>Microsoft Office Word</Application>
  <DocSecurity>0</DocSecurity>
  <PresentationFormat/>
  <Lines>9</Lines>
  <Paragraphs>2</Paragraphs>
  <Slides>0</Slides>
  <Notes>0</Notes>
  <HiddenSlides>0</HiddenSlides>
  <MMClips>0</MMClips>
  <ScaleCrop>false</ScaleCrop>
  <Company>kl</Company>
  <LinksUpToDate>false</LinksUpToDate>
  <CharactersWithSpaces>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language</dc:title>
  <dc:subject>optal</dc:subject>
  <dc:creator>wt</dc:creator>
  <cp:lastModifiedBy>DELL</cp:lastModifiedBy>
  <cp:revision>5</cp:revision>
  <cp:lastPrinted>2008-07-07T00:11:00Z</cp:lastPrinted>
  <dcterms:created xsi:type="dcterms:W3CDTF">2016-09-30T02:32:00Z</dcterms:created>
  <dcterms:modified xsi:type="dcterms:W3CDTF">2017-09-20T09:31:00Z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